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8014F0" w14:textId="77777777" w:rsidR="00316F89" w:rsidRPr="00483DFF" w:rsidRDefault="00316F89" w:rsidP="00316F89">
      <w:bookmarkStart w:id="0" w:name="_Hlk195193289"/>
      <w:bookmarkEnd w:id="0"/>
      <w:r w:rsidRPr="00483DFF">
        <w:t xml:space="preserve">Single-cell transcriptomic and genomic changes in the aging human </w:t>
      </w:r>
      <w:r>
        <w:t>brain</w:t>
      </w:r>
    </w:p>
    <w:p w14:paraId="32AFF3AF" w14:textId="77777777" w:rsidR="00316F89" w:rsidRPr="00483DFF" w:rsidRDefault="00316F89" w:rsidP="00316F89"/>
    <w:p w14:paraId="232458C4" w14:textId="77777777" w:rsidR="00316F89" w:rsidRPr="00483DFF" w:rsidRDefault="00316F89" w:rsidP="00316F89">
      <w:r w:rsidRPr="00483DFF">
        <w:t>Authors:</w:t>
      </w:r>
    </w:p>
    <w:p w14:paraId="446E2906" w14:textId="77777777" w:rsidR="00316F89" w:rsidRPr="00483DFF" w:rsidRDefault="00316F89" w:rsidP="00316F89">
      <w:r w:rsidRPr="00483DFF">
        <w:t>Ailsa M. Jeffries</w:t>
      </w:r>
      <w:r w:rsidRPr="00483DFF">
        <w:rPr>
          <w:vertAlign w:val="superscript"/>
        </w:rPr>
        <w:t>1</w:t>
      </w:r>
      <w:r w:rsidRPr="00483DFF">
        <w:t>*, Tianxiong Yu</w:t>
      </w:r>
      <w:r w:rsidRPr="00483DFF">
        <w:rPr>
          <w:vertAlign w:val="superscript"/>
        </w:rPr>
        <w:t>2</w:t>
      </w:r>
      <w:r w:rsidRPr="00483DFF">
        <w:t>*, Jennifer S. Ziegenfuss</w:t>
      </w:r>
      <w:r w:rsidRPr="00483DFF">
        <w:rPr>
          <w:vertAlign w:val="superscript"/>
        </w:rPr>
        <w:t>1</w:t>
      </w:r>
      <w:r w:rsidRPr="00483DFF">
        <w:t>, Allie K. Tolles</w:t>
      </w:r>
      <w:r w:rsidRPr="00483DFF">
        <w:rPr>
          <w:vertAlign w:val="superscript"/>
        </w:rPr>
        <w:t>1</w:t>
      </w:r>
      <w:r w:rsidRPr="00483DFF">
        <w:t>, Christina E. Baer</w:t>
      </w:r>
      <w:r w:rsidRPr="00483DFF">
        <w:rPr>
          <w:vertAlign w:val="superscript"/>
        </w:rPr>
        <w:t>3,4</w:t>
      </w:r>
      <w:r w:rsidRPr="00483DFF">
        <w:t>, Cesar Bautista Sotelo</w:t>
      </w:r>
      <w:r w:rsidRPr="00483DFF">
        <w:rPr>
          <w:vertAlign w:val="superscript"/>
        </w:rPr>
        <w:t>1</w:t>
      </w:r>
      <w:r w:rsidRPr="00483DFF">
        <w:t xml:space="preserve"> Yerin Kim</w:t>
      </w:r>
      <w:r w:rsidRPr="00483DFF">
        <w:rPr>
          <w:vertAlign w:val="superscript"/>
        </w:rPr>
        <w:t>1</w:t>
      </w:r>
      <w:r w:rsidRPr="00483DFF">
        <w:t>, Zhiping Weng</w:t>
      </w:r>
      <w:r w:rsidRPr="00483DFF">
        <w:rPr>
          <w:vertAlign w:val="superscript"/>
        </w:rPr>
        <w:t>2#^</w:t>
      </w:r>
      <w:r w:rsidRPr="00483DFF">
        <w:t>, Michael A. Lodato</w:t>
      </w:r>
      <w:r w:rsidRPr="00483DFF">
        <w:rPr>
          <w:vertAlign w:val="superscript"/>
        </w:rPr>
        <w:t>1#^</w:t>
      </w:r>
    </w:p>
    <w:p w14:paraId="5128B281" w14:textId="77777777" w:rsidR="00316F89" w:rsidRPr="00483DFF" w:rsidRDefault="00316F89" w:rsidP="00316F89"/>
    <w:p w14:paraId="2154EB36" w14:textId="77777777" w:rsidR="00316F89" w:rsidRPr="00483DFF" w:rsidRDefault="00316F89" w:rsidP="00316F89">
      <w:pPr>
        <w:ind w:left="720" w:hanging="720"/>
      </w:pPr>
      <w:r w:rsidRPr="00483DFF">
        <w:t xml:space="preserve">1 Department of Molecular, Cell and Cancer Biology, </w:t>
      </w:r>
      <w:r>
        <w:t xml:space="preserve">Genome Integrity Program </w:t>
      </w:r>
      <w:r w:rsidRPr="00483DFF">
        <w:t>University of Massachusetts Chan Medical School, Worcester, MA, USA.</w:t>
      </w:r>
    </w:p>
    <w:p w14:paraId="51D0431E" w14:textId="77777777" w:rsidR="00316F89" w:rsidRPr="00483DFF" w:rsidRDefault="00316F89" w:rsidP="00316F89"/>
    <w:p w14:paraId="3DABC132" w14:textId="77777777" w:rsidR="00316F89" w:rsidRPr="00483DFF" w:rsidRDefault="00316F89" w:rsidP="00316F89">
      <w:pPr>
        <w:ind w:left="720" w:hanging="720"/>
      </w:pPr>
      <w:r w:rsidRPr="00483DFF">
        <w:t xml:space="preserve">2 </w:t>
      </w:r>
      <w:r>
        <w:t>Department of Genomics and Computational Biology</w:t>
      </w:r>
      <w:r w:rsidRPr="00483DFF">
        <w:t>, University of Massachusetts Chan Medical School, Worcester, MA, USA.</w:t>
      </w:r>
    </w:p>
    <w:p w14:paraId="011F7934" w14:textId="77777777" w:rsidR="00316F89" w:rsidRPr="00483DFF" w:rsidRDefault="00316F89" w:rsidP="00316F89">
      <w:pPr>
        <w:ind w:left="720" w:hanging="720"/>
      </w:pPr>
    </w:p>
    <w:p w14:paraId="2F7971CB" w14:textId="77777777" w:rsidR="00316F89" w:rsidRPr="00483DFF" w:rsidRDefault="00316F89" w:rsidP="00316F89">
      <w:pPr>
        <w:ind w:left="720" w:hanging="720"/>
      </w:pPr>
      <w:r w:rsidRPr="00483DFF">
        <w:t>3 Sanderson Center for Optical Experimentation, University of Massachusetts Chan Medical School, Worcester, MA, USA.</w:t>
      </w:r>
    </w:p>
    <w:p w14:paraId="610F5189" w14:textId="77777777" w:rsidR="00316F89" w:rsidRPr="00483DFF" w:rsidRDefault="00316F89" w:rsidP="00316F89">
      <w:pPr>
        <w:ind w:left="720" w:hanging="720"/>
      </w:pPr>
    </w:p>
    <w:p w14:paraId="23B7E37A" w14:textId="77777777" w:rsidR="00316F89" w:rsidRPr="00483DFF" w:rsidRDefault="00316F89" w:rsidP="00316F89">
      <w:pPr>
        <w:ind w:left="720" w:hanging="720"/>
      </w:pPr>
      <w:r w:rsidRPr="00483DFF">
        <w:t>4 Department of Microbiology, University of Massachusetts Chan Medical School, Worcester, MA, USA.</w:t>
      </w:r>
    </w:p>
    <w:p w14:paraId="609E944A" w14:textId="77777777" w:rsidR="00316F89" w:rsidRPr="00483DFF" w:rsidRDefault="00316F89" w:rsidP="00316F89"/>
    <w:p w14:paraId="3EABB3F9" w14:textId="77777777" w:rsidR="00316F89" w:rsidRPr="00483DFF" w:rsidRDefault="00316F89" w:rsidP="00316F89">
      <w:r w:rsidRPr="00483DFF">
        <w:t>*, ^ These authors contributed equally to this work</w:t>
      </w:r>
    </w:p>
    <w:p w14:paraId="5C24302C" w14:textId="77777777" w:rsidR="00316F89" w:rsidRDefault="00316F89" w:rsidP="00316F89"/>
    <w:p w14:paraId="7358E438" w14:textId="77777777" w:rsidR="00316F89" w:rsidRDefault="00316F89" w:rsidP="00316F89"/>
    <w:p w14:paraId="34382930" w14:textId="77777777" w:rsidR="00316F89" w:rsidRDefault="00316F89" w:rsidP="00316F89">
      <w:r>
        <w:t>Table of contents</w:t>
      </w:r>
    </w:p>
    <w:p w14:paraId="6990DF31" w14:textId="77777777" w:rsidR="00316F89" w:rsidRDefault="00316F89" w:rsidP="00316F89"/>
    <w:p w14:paraId="75CF42F3" w14:textId="77777777" w:rsidR="00316F89" w:rsidRDefault="00316F89" w:rsidP="00316F89">
      <w:r>
        <w:t>Supplementary_figures.pdf ……………………………………………………………………. 2</w:t>
      </w:r>
    </w:p>
    <w:p w14:paraId="2B48508D" w14:textId="77777777" w:rsidR="00316F89" w:rsidRDefault="00316F89" w:rsidP="00316F89">
      <w:r>
        <w:t>S1_Sample_information.xlsx ………………………………………………………………</w:t>
      </w:r>
      <w:proofErr w:type="gramStart"/>
      <w:r>
        <w:t>…..</w:t>
      </w:r>
      <w:proofErr w:type="gramEnd"/>
      <w:r>
        <w:t xml:space="preserve"> 2</w:t>
      </w:r>
    </w:p>
    <w:p w14:paraId="1046F6D6" w14:textId="77777777" w:rsidR="00316F89" w:rsidRPr="007E1482" w:rsidRDefault="00316F89" w:rsidP="00316F89">
      <w:r w:rsidRPr="007E1482">
        <w:t>S2_Marker_Genes.xlsx</w:t>
      </w:r>
      <w:r>
        <w:t xml:space="preserve"> ………………………………………………………………………… 2</w:t>
      </w:r>
    </w:p>
    <w:p w14:paraId="0D781968" w14:textId="77777777" w:rsidR="00316F89" w:rsidRDefault="00316F89" w:rsidP="00316F89">
      <w:r w:rsidRPr="007E1482">
        <w:t>S3_Cell_Number_and_QC.xlsx</w:t>
      </w:r>
      <w:r>
        <w:t xml:space="preserve"> ………………………………………………………………...2</w:t>
      </w:r>
    </w:p>
    <w:p w14:paraId="53735DF5" w14:textId="77777777" w:rsidR="00316F89" w:rsidRPr="007E1482" w:rsidRDefault="00316F89" w:rsidP="00316F89">
      <w:r w:rsidRPr="007E1482">
        <w:t>S4_DEGs_infant_vs_adult.xlsx</w:t>
      </w:r>
      <w:r>
        <w:t xml:space="preserve"> ………………………………………………………………...2</w:t>
      </w:r>
    </w:p>
    <w:p w14:paraId="0BE85C2B" w14:textId="77777777" w:rsidR="00316F89" w:rsidRPr="007E1482" w:rsidRDefault="00316F89" w:rsidP="00316F89">
      <w:r w:rsidRPr="007E1482">
        <w:t>S5_GO_analysis_infant_vs_adult.xlsx</w:t>
      </w:r>
      <w:r>
        <w:t xml:space="preserve"> ……………………………………………………</w:t>
      </w:r>
      <w:proofErr w:type="gramStart"/>
      <w:r>
        <w:t>…..</w:t>
      </w:r>
      <w:proofErr w:type="gramEnd"/>
      <w:r>
        <w:t xml:space="preserve"> 2</w:t>
      </w:r>
    </w:p>
    <w:p w14:paraId="6C24A121" w14:textId="77777777" w:rsidR="00316F89" w:rsidRPr="007E1482" w:rsidRDefault="00316F89" w:rsidP="00316F89">
      <w:r w:rsidRPr="007E1482">
        <w:t>S6_DEGs_elderly_vs_adult.xlsx</w:t>
      </w:r>
      <w:r>
        <w:t xml:space="preserve"> ………………………………………………………………. 2</w:t>
      </w:r>
    </w:p>
    <w:p w14:paraId="54466214" w14:textId="77777777" w:rsidR="00316F89" w:rsidRPr="007E1482" w:rsidRDefault="00316F89" w:rsidP="00316F89">
      <w:r w:rsidRPr="007E1482">
        <w:t>S7_Linear_Model.xlsx</w:t>
      </w:r>
      <w:r>
        <w:t xml:space="preserve"> ……………………………………………………………………………2</w:t>
      </w:r>
    </w:p>
    <w:p w14:paraId="2B2D731B" w14:textId="77777777" w:rsidR="00316F89" w:rsidRDefault="00316F89" w:rsidP="00316F89">
      <w:r w:rsidRPr="007E1482">
        <w:t>S8_DEGs_common_down_elderly.xlsx</w:t>
      </w:r>
      <w:r>
        <w:t xml:space="preserve"> ……………………………………………………</w:t>
      </w:r>
      <w:proofErr w:type="gramStart"/>
      <w:r>
        <w:t>…..</w:t>
      </w:r>
      <w:proofErr w:type="gramEnd"/>
      <w:r>
        <w:t>2</w:t>
      </w:r>
    </w:p>
    <w:p w14:paraId="09A5A47C" w14:textId="77777777" w:rsidR="00316F89" w:rsidRPr="007E1482" w:rsidRDefault="00316F89" w:rsidP="00316F89">
      <w:r w:rsidRPr="007E1482">
        <w:t>S9_GO_analysis_elderly_vs_adult.xlsx</w:t>
      </w:r>
      <w:r>
        <w:t xml:space="preserve"> ……………………………………………………</w:t>
      </w:r>
      <w:proofErr w:type="gramStart"/>
      <w:r>
        <w:t>…..</w:t>
      </w:r>
      <w:proofErr w:type="gramEnd"/>
      <w:r>
        <w:t>3</w:t>
      </w:r>
    </w:p>
    <w:p w14:paraId="32A3DC13" w14:textId="77777777" w:rsidR="00316F89" w:rsidRPr="007E1482" w:rsidRDefault="00316F89" w:rsidP="00316F89">
      <w:r w:rsidRPr="007E1482">
        <w:t>S10_Downsampled_GO.xlsx</w:t>
      </w:r>
      <w:r>
        <w:t xml:space="preserve"> ……………………………………………………………………3</w:t>
      </w:r>
    </w:p>
    <w:p w14:paraId="533E9320" w14:textId="77777777" w:rsidR="00316F89" w:rsidRPr="007E1482" w:rsidRDefault="00316F89" w:rsidP="00316F89">
      <w:r w:rsidRPr="007E1482">
        <w:t>S11_Gene_Lists.xlsx</w:t>
      </w:r>
      <w:r>
        <w:t xml:space="preserve"> …………………………………………………………………………….3</w:t>
      </w:r>
    </w:p>
    <w:p w14:paraId="229F24BE" w14:textId="77777777" w:rsidR="00316F89" w:rsidRPr="007E1482" w:rsidRDefault="00316F89" w:rsidP="00316F89">
      <w:r w:rsidRPr="007E1482">
        <w:t>S12_sequencing_coverage.xlsx</w:t>
      </w:r>
      <w:r>
        <w:t xml:space="preserve"> ……………………………………………………………</w:t>
      </w:r>
      <w:proofErr w:type="gramStart"/>
      <w:r>
        <w:t>…..</w:t>
      </w:r>
      <w:proofErr w:type="gramEnd"/>
      <w:r>
        <w:t>3</w:t>
      </w:r>
    </w:p>
    <w:p w14:paraId="4E515900" w14:textId="77777777" w:rsidR="00316F89" w:rsidRPr="007E1482" w:rsidRDefault="00316F89" w:rsidP="00316F89">
      <w:r w:rsidRPr="007E1482">
        <w:t>S13_Somatic_mutations.xlsx</w:t>
      </w:r>
      <w:r>
        <w:t xml:space="preserve"> ……………………………………………………………………3</w:t>
      </w:r>
    </w:p>
    <w:p w14:paraId="21D035E2" w14:textId="77777777" w:rsidR="00316F89" w:rsidRDefault="00316F89" w:rsidP="00316F89">
      <w:r w:rsidRPr="007E1482">
        <w:t>S14_chromatin_state_enchrichment.xlsx</w:t>
      </w:r>
      <w:r>
        <w:t xml:space="preserve"> …………………………………………………</w:t>
      </w:r>
      <w:proofErr w:type="gramStart"/>
      <w:r>
        <w:t>…..</w:t>
      </w:r>
      <w:proofErr w:type="gramEnd"/>
      <w:r>
        <w:t xml:space="preserve"> 3</w:t>
      </w:r>
    </w:p>
    <w:p w14:paraId="4BAFF39F" w14:textId="77777777" w:rsidR="00316F89" w:rsidRPr="007E1482" w:rsidRDefault="00316F89" w:rsidP="00316F89">
      <w:r w:rsidRPr="007E1482">
        <w:t>S15_Multi_Regression_Model.xlsx</w:t>
      </w:r>
      <w:r>
        <w:t xml:space="preserve"> ……………………………………………………………. 4</w:t>
      </w:r>
    </w:p>
    <w:p w14:paraId="3821F068" w14:textId="77777777" w:rsidR="00316F89" w:rsidRPr="007E1482" w:rsidRDefault="00316F89" w:rsidP="00316F89">
      <w:r w:rsidRPr="007E1482">
        <w:t>S16_hk_ns_mutation_enrichment.xlsx</w:t>
      </w:r>
      <w:r>
        <w:t xml:space="preserve"> …………………………………………………………4</w:t>
      </w:r>
    </w:p>
    <w:p w14:paraId="091090DD" w14:textId="77777777" w:rsidR="00316F89" w:rsidRPr="007E1482" w:rsidRDefault="00316F89" w:rsidP="00316F89"/>
    <w:p w14:paraId="2E9019BB" w14:textId="77777777" w:rsidR="00316F89" w:rsidRDefault="00316F89"/>
    <w:p w14:paraId="1FF0218C" w14:textId="77777777" w:rsidR="00316F89" w:rsidRDefault="00316F89"/>
    <w:p w14:paraId="74105162" w14:textId="77777777" w:rsidR="00316F89" w:rsidRDefault="00316F89"/>
    <w:p w14:paraId="27D46A6C" w14:textId="77777777" w:rsidR="00316F89" w:rsidRDefault="00316F89"/>
    <w:p w14:paraId="6CF083A4" w14:textId="77777777" w:rsidR="00316F89" w:rsidRDefault="00316F89"/>
    <w:p w14:paraId="5DB61FED" w14:textId="77777777" w:rsidR="00316F89" w:rsidRDefault="00316F89"/>
    <w:p w14:paraId="5854509A" w14:textId="77777777" w:rsidR="00316F89" w:rsidRDefault="00316F89"/>
    <w:p w14:paraId="1727287E" w14:textId="77777777" w:rsidR="00316F89" w:rsidRDefault="00316F89"/>
    <w:p w14:paraId="17FBE37F" w14:textId="77777777" w:rsidR="00316F89" w:rsidRDefault="00316F89"/>
    <w:p w14:paraId="563946A4" w14:textId="77777777" w:rsidR="00316F89" w:rsidRDefault="00316F89"/>
    <w:p w14:paraId="1A28EE84" w14:textId="77777777" w:rsidR="002C56D0" w:rsidRDefault="002C56D0"/>
    <w:p w14:paraId="1E242231" w14:textId="3CD5724D" w:rsidR="002C56D0" w:rsidRDefault="002C56D0">
      <w:r>
        <w:t>S1_Sample_information.xlsx</w:t>
      </w:r>
    </w:p>
    <w:p w14:paraId="1D73545D" w14:textId="77777777" w:rsidR="002C56D0" w:rsidRPr="00483DFF" w:rsidRDefault="002C56D0" w:rsidP="002C56D0">
      <w:pPr>
        <w:rPr>
          <w:bCs/>
        </w:rPr>
      </w:pPr>
      <w:r w:rsidRPr="007E1482">
        <w:rPr>
          <w:bCs/>
        </w:rPr>
        <w:t>Table S1. Extended Donor Information.</w:t>
      </w:r>
      <w:r w:rsidRPr="00483DFF">
        <w:rPr>
          <w:bCs/>
        </w:rPr>
        <w:t xml:space="preserve"> Case ID, sex, age at death, number of snRNA-seq nuclei, number of scWGS nuclei, number of segmented cells in the MERFISH data, </w:t>
      </w:r>
      <w:proofErr w:type="gramStart"/>
      <w:r w:rsidRPr="00483DFF">
        <w:rPr>
          <w:bCs/>
        </w:rPr>
        <w:t>post mortem</w:t>
      </w:r>
      <w:proofErr w:type="gramEnd"/>
      <w:r w:rsidRPr="00483DFF">
        <w:rPr>
          <w:bCs/>
        </w:rPr>
        <w:t xml:space="preserve"> interval (PMI) in hours, cause of death, RNA integrity number (RIN), years in storage, and brain bank information for each donor. (</w:t>
      </w:r>
      <w:proofErr w:type="gramStart"/>
      <w:r w:rsidRPr="00483DFF">
        <w:rPr>
          <w:bCs/>
        </w:rPr>
        <w:t>†,  MERFISH</w:t>
      </w:r>
      <w:proofErr w:type="gramEnd"/>
      <w:r w:rsidRPr="00483DFF">
        <w:rPr>
          <w:bCs/>
        </w:rPr>
        <w:t xml:space="preserve"> samples prepared on the MERSCOPE Ultra instrument. ‡, MERFISH samples prepared on the MERSCOPE instrument.)</w:t>
      </w:r>
    </w:p>
    <w:p w14:paraId="76CB49A1" w14:textId="77777777" w:rsidR="002C56D0" w:rsidRDefault="002C56D0"/>
    <w:p w14:paraId="678D12B6" w14:textId="2742CCA5" w:rsidR="002C56D0" w:rsidRPr="007E1482" w:rsidRDefault="002C56D0">
      <w:r w:rsidRPr="007E1482">
        <w:t>S2_Marker_Genes.xlsx</w:t>
      </w:r>
    </w:p>
    <w:p w14:paraId="39856A65" w14:textId="77777777" w:rsidR="002C56D0" w:rsidRPr="007E1482" w:rsidRDefault="002C56D0" w:rsidP="002C56D0">
      <w:r w:rsidRPr="007E1482">
        <w:t>Table S2. Table of marker genes distinguishing each cluster. Gene name, log</w:t>
      </w:r>
      <w:r w:rsidRPr="007E1482">
        <w:rPr>
          <w:vertAlign w:val="subscript"/>
        </w:rPr>
        <w:t>2</w:t>
      </w:r>
      <w:r w:rsidRPr="007E1482">
        <w:t xml:space="preserve"> fold change of expression in marker cluster vs. other clusters, percent of cells in the marker cluster expressing the gene, percentage of cells in other clusters expressing the gene, p-value, q-value, and cluster identity. </w:t>
      </w:r>
    </w:p>
    <w:p w14:paraId="77F628BA" w14:textId="77777777" w:rsidR="002C56D0" w:rsidRPr="007E1482" w:rsidRDefault="002C56D0"/>
    <w:p w14:paraId="2328DCB8" w14:textId="5B2E9D72" w:rsidR="002C56D0" w:rsidRPr="007E1482" w:rsidRDefault="002C56D0">
      <w:r w:rsidRPr="007E1482">
        <w:t>S3_Cell_Number_and_QC.xlsx</w:t>
      </w:r>
    </w:p>
    <w:p w14:paraId="0B409F61" w14:textId="77777777" w:rsidR="002C56D0" w:rsidRPr="007E1482" w:rsidRDefault="002C56D0" w:rsidP="002C56D0">
      <w:r w:rsidRPr="007E1482">
        <w:t xml:space="preserve">Table S3. </w:t>
      </w:r>
      <w:proofErr w:type="gramStart"/>
      <w:r w:rsidRPr="007E1482">
        <w:t>Table</w:t>
      </w:r>
      <w:proofErr w:type="gramEnd"/>
      <w:r w:rsidRPr="007E1482">
        <w:t xml:space="preserve"> of cell counts in each cluster </w:t>
      </w:r>
      <w:proofErr w:type="gramStart"/>
      <w:r w:rsidRPr="007E1482">
        <w:t>broken</w:t>
      </w:r>
      <w:proofErr w:type="gramEnd"/>
      <w:r w:rsidRPr="007E1482">
        <w:t xml:space="preserve"> out by donor. For Cell Number, each column is a </w:t>
      </w:r>
      <w:proofErr w:type="gramStart"/>
      <w:r w:rsidRPr="007E1482">
        <w:t>cluster</w:t>
      </w:r>
      <w:proofErr w:type="gramEnd"/>
      <w:r w:rsidRPr="007E1482">
        <w:t xml:space="preserve"> and each row is a donor. For QC, each row is a snRNA-seq </w:t>
      </w:r>
      <w:proofErr w:type="gramStart"/>
      <w:r w:rsidRPr="007E1482">
        <w:t>library</w:t>
      </w:r>
      <w:proofErr w:type="gramEnd"/>
      <w:r w:rsidRPr="007E1482">
        <w:t xml:space="preserve"> and we report the number of cells after QC, mean number of reads, mean number of genes, mean mitochondrial percentage, and the batch. </w:t>
      </w:r>
    </w:p>
    <w:p w14:paraId="0EA17CDF" w14:textId="77777777" w:rsidR="002C56D0" w:rsidRPr="007E1482" w:rsidRDefault="002C56D0"/>
    <w:p w14:paraId="47982884" w14:textId="08CCB033" w:rsidR="002C56D0" w:rsidRPr="007E1482" w:rsidRDefault="002C56D0">
      <w:r w:rsidRPr="007E1482">
        <w:t>S4_DEGs_infant_vs_adult.xlsx</w:t>
      </w:r>
    </w:p>
    <w:p w14:paraId="2B5B9373" w14:textId="77777777" w:rsidR="002C56D0" w:rsidRPr="007E1482" w:rsidRDefault="002C56D0" w:rsidP="002C56D0">
      <w:r w:rsidRPr="007E1482">
        <w:t>Table S4. Infant-specific differentially expressed genes. Table listing genes differentially expressed between infant-specific clusters and adult clusters of the same cell type. Negative log</w:t>
      </w:r>
      <w:r w:rsidRPr="007E1482">
        <w:rPr>
          <w:vertAlign w:val="subscript"/>
        </w:rPr>
        <w:t>2</w:t>
      </w:r>
      <w:r w:rsidRPr="007E1482">
        <w:t xml:space="preserve"> fold change indicates more expression in adult clusters. Positive log</w:t>
      </w:r>
      <w:r w:rsidRPr="007E1482">
        <w:rPr>
          <w:vertAlign w:val="subscript"/>
        </w:rPr>
        <w:t>2</w:t>
      </w:r>
      <w:r w:rsidRPr="007E1482">
        <w:t xml:space="preserve"> fold change indicates more expression in infant clusters.</w:t>
      </w:r>
    </w:p>
    <w:p w14:paraId="66DF9B74" w14:textId="77777777" w:rsidR="002C56D0" w:rsidRPr="007E1482" w:rsidRDefault="002C56D0"/>
    <w:p w14:paraId="2CE0930E" w14:textId="1F902B42" w:rsidR="002C56D0" w:rsidRPr="007E1482" w:rsidRDefault="002C56D0">
      <w:r w:rsidRPr="007E1482">
        <w:t>S5_GO_analysis_infant_vs_adult.xlsx</w:t>
      </w:r>
    </w:p>
    <w:p w14:paraId="6D9BA921" w14:textId="77777777" w:rsidR="002C56D0" w:rsidRPr="007E1482" w:rsidRDefault="002C56D0" w:rsidP="002C56D0">
      <w:r w:rsidRPr="007E1482">
        <w:t>Table S5. Enriched GO terms for infant specific clusters. Term name, false discovery rate (FDR), fold enrichment, number of control genes, number of differentially expressed genes number of differentially expressed genes in the term, category represented in figure 2b, and gene hits for each GO germ. Up-regulated indicates the genes that have higher expression in the infant-specific cluster and downregulated indicates genes that have higher expression in the adult sub-clusters of that type.</w:t>
      </w:r>
    </w:p>
    <w:p w14:paraId="1DFF7E44" w14:textId="77777777" w:rsidR="002C56D0" w:rsidRPr="007E1482" w:rsidRDefault="002C56D0"/>
    <w:p w14:paraId="0DD6F917" w14:textId="11E024B3" w:rsidR="002C56D0" w:rsidRPr="007E1482" w:rsidRDefault="002C56D0">
      <w:r w:rsidRPr="007E1482">
        <w:t>S6_DEGs_elderly_vs_adult.xlsx</w:t>
      </w:r>
    </w:p>
    <w:p w14:paraId="79E0D0F2" w14:textId="77777777" w:rsidR="002C56D0" w:rsidRPr="007E1482" w:rsidRDefault="002C56D0" w:rsidP="002C56D0">
      <w:r w:rsidRPr="007E1482">
        <w:t>Table S6. Elderly vs. adult differentially expressed genes. Table listing genes differentially expressed between elderly cases and adult cases. Negative log</w:t>
      </w:r>
      <w:r w:rsidRPr="007E1482">
        <w:rPr>
          <w:vertAlign w:val="subscript"/>
        </w:rPr>
        <w:t>2</w:t>
      </w:r>
      <w:r w:rsidRPr="007E1482">
        <w:t xml:space="preserve"> fold change indicates more expression in adult clusters. Positive log</w:t>
      </w:r>
      <w:r w:rsidRPr="007E1482">
        <w:rPr>
          <w:vertAlign w:val="subscript"/>
        </w:rPr>
        <w:t>2</w:t>
      </w:r>
      <w:r w:rsidRPr="007E1482">
        <w:t xml:space="preserve"> fold change indicates more expression in adult clusters.</w:t>
      </w:r>
    </w:p>
    <w:p w14:paraId="135F9202" w14:textId="77777777" w:rsidR="002C56D0" w:rsidRPr="007E1482" w:rsidRDefault="002C56D0"/>
    <w:p w14:paraId="26F26A7A" w14:textId="40805FAA" w:rsidR="002C56D0" w:rsidRPr="007E1482" w:rsidRDefault="002C56D0">
      <w:r w:rsidRPr="007E1482">
        <w:t>S7_Linear_Model.xlsx</w:t>
      </w:r>
    </w:p>
    <w:p w14:paraId="14049AF4" w14:textId="77777777" w:rsidR="002C56D0" w:rsidRPr="007E1482" w:rsidRDefault="002C56D0" w:rsidP="002C56D0">
      <w:r w:rsidRPr="007E1482">
        <w:t xml:space="preserve">Table S7. </w:t>
      </w:r>
      <w:proofErr w:type="gramStart"/>
      <w:r w:rsidRPr="007E1482">
        <w:t>Linear-model</w:t>
      </w:r>
      <w:proofErr w:type="gramEnd"/>
      <w:r w:rsidRPr="007E1482">
        <w:t xml:space="preserve"> based expression changes in aging. Table listing genes that change during aging </w:t>
      </w:r>
      <w:proofErr w:type="gramStart"/>
      <w:r w:rsidRPr="007E1482">
        <w:t>identified</w:t>
      </w:r>
      <w:proofErr w:type="gramEnd"/>
      <w:r w:rsidRPr="007E1482">
        <w:t xml:space="preserve"> by a linear model. The linear model includes sex as a covariate. Log</w:t>
      </w:r>
      <w:r w:rsidRPr="007E1482">
        <w:rPr>
          <w:vertAlign w:val="subscript"/>
        </w:rPr>
        <w:t>2</w:t>
      </w:r>
      <w:r w:rsidRPr="007E1482">
        <w:t xml:space="preserve">(elderly/adult) results from pair-wise differential </w:t>
      </w:r>
      <w:proofErr w:type="gramStart"/>
      <w:r w:rsidRPr="007E1482">
        <w:t>expression</w:t>
      </w:r>
      <w:proofErr w:type="gramEnd"/>
      <w:r w:rsidRPr="007E1482">
        <w:t xml:space="preserve"> are provided for comparison.</w:t>
      </w:r>
    </w:p>
    <w:p w14:paraId="74D6972C" w14:textId="77777777" w:rsidR="002C56D0" w:rsidRPr="007E1482" w:rsidRDefault="002C56D0"/>
    <w:p w14:paraId="74040324" w14:textId="68B37549" w:rsidR="002C56D0" w:rsidRPr="007E1482" w:rsidRDefault="002C56D0">
      <w:r w:rsidRPr="007E1482">
        <w:t>S8_DEGs_common_down_elderly.xlsx</w:t>
      </w:r>
    </w:p>
    <w:p w14:paraId="3914F73B" w14:textId="77777777" w:rsidR="002C56D0" w:rsidRPr="007E1482" w:rsidRDefault="002C56D0" w:rsidP="002C56D0">
      <w:r w:rsidRPr="007E1482">
        <w:t xml:space="preserve">Table S8. Differentially expressed genes common to multiple classes of cells. Genes </w:t>
      </w:r>
      <w:proofErr w:type="gramStart"/>
      <w:r w:rsidRPr="007E1482">
        <w:t>differentially</w:t>
      </w:r>
      <w:proofErr w:type="gramEnd"/>
      <w:r w:rsidRPr="007E1482">
        <w:t xml:space="preserve"> expressed across cell types. All genes were downregulated in elderly brains in all cell types. Excitatory and inhibitory neuron hits indicate the number of excitatory or inhibitory neuron cell types for which the gene was differentially expressed. Glial hits </w:t>
      </w:r>
      <w:proofErr w:type="gramStart"/>
      <w:r w:rsidRPr="007E1482">
        <w:t>includes</w:t>
      </w:r>
      <w:proofErr w:type="gramEnd"/>
      <w:r w:rsidRPr="007E1482">
        <w:t xml:space="preserve"> endothelial cells along with all glia. </w:t>
      </w:r>
    </w:p>
    <w:p w14:paraId="1DC56734" w14:textId="77777777" w:rsidR="002C56D0" w:rsidRPr="007E1482" w:rsidRDefault="002C56D0"/>
    <w:p w14:paraId="194D0973" w14:textId="7899F788" w:rsidR="002C56D0" w:rsidRPr="007E1482" w:rsidRDefault="002C56D0">
      <w:r w:rsidRPr="007E1482">
        <w:t>S9_GO_analysis_elderly_vs_adult.xlsx</w:t>
      </w:r>
    </w:p>
    <w:p w14:paraId="3E334DE6" w14:textId="77777777" w:rsidR="002C56D0" w:rsidRPr="007E1482" w:rsidRDefault="002C56D0" w:rsidP="002C56D0">
      <w:r w:rsidRPr="007E1482">
        <w:t xml:space="preserve">Table S9. Enriched GO terms for elderly vs. adult differentially expressed genes. Term name, false discovery rate (FDR), fold enrichment, number of control genes, number of differentially expressed genes number of differentially expressed genes in the term, category represented in figure 3c, and gene hits for each GO germ. </w:t>
      </w:r>
      <w:proofErr w:type="gramStart"/>
      <w:r w:rsidRPr="007E1482">
        <w:t>Up-regulated</w:t>
      </w:r>
      <w:proofErr w:type="gramEnd"/>
      <w:r w:rsidRPr="007E1482">
        <w:t xml:space="preserve"> indicates the genes that have higher expression in elderly brains and downregulated indicates genes that have higher expression in the adult brains.</w:t>
      </w:r>
    </w:p>
    <w:p w14:paraId="10E832D6" w14:textId="77777777" w:rsidR="002C56D0" w:rsidRPr="007E1482" w:rsidRDefault="002C56D0"/>
    <w:p w14:paraId="1EC2468B" w14:textId="38BE78BF" w:rsidR="002C56D0" w:rsidRPr="007E1482" w:rsidRDefault="002C56D0">
      <w:r w:rsidRPr="007E1482">
        <w:t>S10_Downsampled_GO.xlsx</w:t>
      </w:r>
    </w:p>
    <w:p w14:paraId="27B49D12" w14:textId="77777777" w:rsidR="002C56D0" w:rsidRPr="007E1482" w:rsidRDefault="002C56D0" w:rsidP="002C56D0">
      <w:r w:rsidRPr="007E1482">
        <w:t xml:space="preserve">Table S10. Down-sampled GO analysis of elderly vs. adult differentially expressed genes. Term name, false discovery rate (FDR), fold enrichment, number of control genes, number of differentially expressed genes number of differentially expressed genes in the term, category, and gene hits for each GO germ. </w:t>
      </w:r>
      <w:proofErr w:type="gramStart"/>
      <w:r w:rsidRPr="007E1482">
        <w:t>Up-regulated</w:t>
      </w:r>
      <w:proofErr w:type="gramEnd"/>
      <w:r w:rsidRPr="007E1482">
        <w:t xml:space="preserve"> indicates the genes that have higher expression in elderly brains and downregulated indicates genes that have higher expression in the adult brains. Input differentially expressed genes were </w:t>
      </w:r>
      <w:proofErr w:type="gramStart"/>
      <w:r w:rsidRPr="007E1482">
        <w:t>down-sampled</w:t>
      </w:r>
      <w:proofErr w:type="gramEnd"/>
      <w:r w:rsidRPr="007E1482">
        <w:t xml:space="preserve"> for each cell type to match the lowest number and gene ontology analysis was re-run. Results agree with Table S9. Endothelial cells still have a different profile of enriched terms from other cell types. </w:t>
      </w:r>
    </w:p>
    <w:p w14:paraId="648399EA" w14:textId="77777777" w:rsidR="002C56D0" w:rsidRPr="007E1482" w:rsidRDefault="002C56D0"/>
    <w:p w14:paraId="02C917C5" w14:textId="7D1FE393" w:rsidR="002C56D0" w:rsidRPr="007E1482" w:rsidRDefault="002C56D0">
      <w:r w:rsidRPr="007E1482">
        <w:t>S11_Gene_Lists.xlsx</w:t>
      </w:r>
    </w:p>
    <w:p w14:paraId="0EA59F70" w14:textId="77777777" w:rsidR="002C56D0" w:rsidRPr="007E1482" w:rsidRDefault="002C56D0" w:rsidP="002C56D0">
      <w:r w:rsidRPr="007E1482">
        <w:t xml:space="preserve">Table S11. Targeted analysis gene lists. </w:t>
      </w:r>
      <w:proofErr w:type="spellStart"/>
      <w:r w:rsidRPr="007E1482">
        <w:t>DepMap</w:t>
      </w:r>
      <w:proofErr w:type="spellEnd"/>
      <w:r w:rsidRPr="007E1482">
        <w:t xml:space="preserve"> Genes: Table shows the genes shown in figure 3e and median </w:t>
      </w:r>
      <w:proofErr w:type="spellStart"/>
      <w:r w:rsidRPr="007E1482">
        <w:t>DepMap</w:t>
      </w:r>
      <w:proofErr w:type="spellEnd"/>
      <w:r w:rsidRPr="007E1482">
        <w:t xml:space="preserve"> score. DNE indicates a gene </w:t>
      </w:r>
      <w:proofErr w:type="gramStart"/>
      <w:r w:rsidRPr="007E1482">
        <w:t>not present</w:t>
      </w:r>
      <w:proofErr w:type="gramEnd"/>
      <w:r w:rsidRPr="007E1482">
        <w:t xml:space="preserve"> in the version of the </w:t>
      </w:r>
      <w:proofErr w:type="spellStart"/>
      <w:r w:rsidRPr="007E1482">
        <w:t>DepMap</w:t>
      </w:r>
      <w:proofErr w:type="spellEnd"/>
      <w:r w:rsidRPr="007E1482">
        <w:t xml:space="preserve"> database used. Genes for this analysis were chosen due to their significant differential expression in either neurons or glia. For fold changes, see Table S6. Housekeeping Genes: Table shows gene name, length quantile, and fold change in each cell type for all housekeeping genes. Neuron-Specific Genes: Table shows gene name, length quantile, and fold change in each cell type for all neuron-specific genes. MERFISH Genes: Table shows all genes included in the MERFISH panel, their category, the fold change in each cell type in the MERFISH data, and whether the gene was used for normalization during initial data processing.</w:t>
      </w:r>
    </w:p>
    <w:p w14:paraId="6AE5D83D" w14:textId="77777777" w:rsidR="002C56D0" w:rsidRPr="007E1482" w:rsidRDefault="002C56D0"/>
    <w:p w14:paraId="3954F6C2" w14:textId="38322945" w:rsidR="002C56D0" w:rsidRPr="007E1482" w:rsidRDefault="002C56D0">
      <w:r w:rsidRPr="007E1482">
        <w:t>S12_sequencing_coverage.xlsx</w:t>
      </w:r>
    </w:p>
    <w:p w14:paraId="771D3F47" w14:textId="77777777" w:rsidR="002C56D0" w:rsidRPr="007E1482" w:rsidRDefault="002C56D0" w:rsidP="002C56D0">
      <w:r w:rsidRPr="007E1482">
        <w:t>Table S12. Sequencing statistics. Tabs show sequencing statistics for single cells and associated bulk tissues.</w:t>
      </w:r>
    </w:p>
    <w:p w14:paraId="1FBFB559" w14:textId="77777777" w:rsidR="002C56D0" w:rsidRPr="007E1482" w:rsidRDefault="002C56D0"/>
    <w:p w14:paraId="3AF8FE03" w14:textId="62343D35" w:rsidR="002C56D0" w:rsidRPr="007E1482" w:rsidRDefault="002C56D0">
      <w:r w:rsidRPr="007E1482">
        <w:t>S13_Somatic_mutations.xlsx</w:t>
      </w:r>
    </w:p>
    <w:p w14:paraId="6B5D0A6E" w14:textId="77777777" w:rsidR="002C56D0" w:rsidRPr="007E1482" w:rsidRDefault="002C56D0" w:rsidP="002C56D0">
      <w:r w:rsidRPr="007E1482">
        <w:t xml:space="preserve">Table S13. Somatic single nucleotide variation calls. Summary tab provides SCAN2 sensitivity information for each single cell. Detailed information provides the </w:t>
      </w:r>
      <w:proofErr w:type="spellStart"/>
      <w:r w:rsidRPr="007E1482">
        <w:t>annovar</w:t>
      </w:r>
      <w:proofErr w:type="spellEnd"/>
      <w:r w:rsidRPr="007E1482">
        <w:t xml:space="preserve"> annotation for each SNV identified with SCAN2.</w:t>
      </w:r>
    </w:p>
    <w:p w14:paraId="39930E73" w14:textId="77777777" w:rsidR="002C56D0" w:rsidRPr="007E1482" w:rsidRDefault="002C56D0"/>
    <w:p w14:paraId="43DCC7EA" w14:textId="23BCE08A" w:rsidR="002C56D0" w:rsidRPr="007E1482" w:rsidRDefault="002C56D0">
      <w:r w:rsidRPr="007E1482">
        <w:t>S14_chromatin_state_enchrichment.xlsx</w:t>
      </w:r>
    </w:p>
    <w:p w14:paraId="44938D12" w14:textId="77777777" w:rsidR="002C56D0" w:rsidRPr="007E1482" w:rsidRDefault="002C56D0" w:rsidP="002C56D0">
      <w:r w:rsidRPr="007E1482">
        <w:t>Table S14. Chromatin state enrichment. Number of observed and expected Signature A1 and A2 mutations in each chromatin state. (</w:t>
      </w:r>
      <w:proofErr w:type="spellStart"/>
      <w:r w:rsidRPr="007E1482">
        <w:t>TssA</w:t>
      </w:r>
      <w:proofErr w:type="spellEnd"/>
      <w:r w:rsidRPr="007E1482">
        <w:t xml:space="preserve">: Active TSS; </w:t>
      </w:r>
      <w:proofErr w:type="spellStart"/>
      <w:r w:rsidRPr="007E1482">
        <w:t>TSSAFlnk</w:t>
      </w:r>
      <w:proofErr w:type="spellEnd"/>
      <w:r w:rsidRPr="007E1482">
        <w:t xml:space="preserve">: Flanking active TSS; </w:t>
      </w:r>
      <w:proofErr w:type="spellStart"/>
      <w:r w:rsidRPr="007E1482">
        <w:t>TxFlnk</w:t>
      </w:r>
      <w:proofErr w:type="spellEnd"/>
      <w:r w:rsidRPr="007E1482">
        <w:t xml:space="preserve">: Transcription at gene 5’ and 3’; Tx: Strong transcription; </w:t>
      </w:r>
      <w:proofErr w:type="spellStart"/>
      <w:r w:rsidRPr="007E1482">
        <w:t>TxWk</w:t>
      </w:r>
      <w:proofErr w:type="spellEnd"/>
      <w:r w:rsidRPr="007E1482">
        <w:t xml:space="preserve">: Weak transcription; </w:t>
      </w:r>
      <w:proofErr w:type="spellStart"/>
      <w:r w:rsidRPr="007E1482">
        <w:t>EnhG</w:t>
      </w:r>
      <w:proofErr w:type="spellEnd"/>
      <w:r w:rsidRPr="007E1482">
        <w:t xml:space="preserve">: Genic enhancers; </w:t>
      </w:r>
      <w:proofErr w:type="spellStart"/>
      <w:r w:rsidRPr="007E1482">
        <w:t>Enh</w:t>
      </w:r>
      <w:proofErr w:type="spellEnd"/>
      <w:r w:rsidRPr="007E1482">
        <w:t>: Enhancers; ZNF/</w:t>
      </w:r>
      <w:proofErr w:type="spellStart"/>
      <w:r w:rsidRPr="007E1482">
        <w:t>Rpts</w:t>
      </w:r>
      <w:proofErr w:type="spellEnd"/>
      <w:r w:rsidRPr="007E1482">
        <w:t xml:space="preserve">: ZNF genes and repeats; Het: Heterochromatin; </w:t>
      </w:r>
      <w:proofErr w:type="spellStart"/>
      <w:r w:rsidRPr="007E1482">
        <w:t>TssBiv</w:t>
      </w:r>
      <w:proofErr w:type="spellEnd"/>
      <w:r w:rsidRPr="007E1482">
        <w:t xml:space="preserve">: Bivalent/poised TSS; </w:t>
      </w:r>
      <w:proofErr w:type="spellStart"/>
      <w:r w:rsidRPr="007E1482">
        <w:t>BivFlnk</w:t>
      </w:r>
      <w:proofErr w:type="spellEnd"/>
      <w:r w:rsidRPr="007E1482">
        <w:t>: Flanking bivalent TSS/</w:t>
      </w:r>
      <w:proofErr w:type="spellStart"/>
      <w:r w:rsidRPr="007E1482">
        <w:t>Enh</w:t>
      </w:r>
      <w:proofErr w:type="spellEnd"/>
      <w:r w:rsidRPr="007E1482">
        <w:t xml:space="preserve">; </w:t>
      </w:r>
      <w:proofErr w:type="spellStart"/>
      <w:r w:rsidRPr="007E1482">
        <w:t>EnhBiv</w:t>
      </w:r>
      <w:proofErr w:type="spellEnd"/>
      <w:r w:rsidRPr="007E1482">
        <w:t xml:space="preserve">: Bivalent enhancer; </w:t>
      </w:r>
      <w:proofErr w:type="spellStart"/>
      <w:r w:rsidRPr="007E1482">
        <w:t>ReprPC</w:t>
      </w:r>
      <w:proofErr w:type="spellEnd"/>
      <w:r w:rsidRPr="007E1482">
        <w:t xml:space="preserve">: Repressed </w:t>
      </w:r>
      <w:proofErr w:type="spellStart"/>
      <w:r w:rsidRPr="007E1482">
        <w:t>Polycomb</w:t>
      </w:r>
      <w:proofErr w:type="spellEnd"/>
      <w:r w:rsidRPr="007E1482">
        <w:t xml:space="preserve">; </w:t>
      </w:r>
      <w:proofErr w:type="spellStart"/>
      <w:r w:rsidRPr="007E1482">
        <w:t>ReprPCWk</w:t>
      </w:r>
      <w:proofErr w:type="spellEnd"/>
      <w:r w:rsidRPr="007E1482">
        <w:t xml:space="preserve">: Weak repressed </w:t>
      </w:r>
      <w:proofErr w:type="spellStart"/>
      <w:r w:rsidRPr="007E1482">
        <w:t>Polycomb</w:t>
      </w:r>
      <w:proofErr w:type="spellEnd"/>
      <w:r w:rsidRPr="007E1482">
        <w:t>; Quies: Quiescent/low expression).</w:t>
      </w:r>
    </w:p>
    <w:p w14:paraId="2CFB6604" w14:textId="77777777" w:rsidR="002C56D0" w:rsidRPr="007E1482" w:rsidRDefault="002C56D0" w:rsidP="002C56D0"/>
    <w:p w14:paraId="728D39A0" w14:textId="441A78EE" w:rsidR="002C56D0" w:rsidRPr="007E1482" w:rsidRDefault="002C56D0" w:rsidP="002C56D0">
      <w:r w:rsidRPr="007E1482">
        <w:t>S15_Multi_Regression_Model.xlsx</w:t>
      </w:r>
    </w:p>
    <w:p w14:paraId="07E9F496" w14:textId="77777777" w:rsidR="002C56D0" w:rsidRPr="007E1482" w:rsidRDefault="002C56D0" w:rsidP="002C56D0">
      <w:r w:rsidRPr="007E1482">
        <w:lastRenderedPageBreak/>
        <w:t>Table S15. Multi-regression model. R-Square tab provides R</w:t>
      </w:r>
      <w:r w:rsidRPr="007E1482">
        <w:rPr>
          <w:vertAlign w:val="superscript"/>
        </w:rPr>
        <w:t>2</w:t>
      </w:r>
      <w:r w:rsidRPr="007E1482">
        <w:t xml:space="preserve"> values of the multi-regression model performance for each cell type. Remaining tabs provide the correlation, standard error, and p-value (two-sided T-test) of each variable used in the model. </w:t>
      </w:r>
    </w:p>
    <w:p w14:paraId="397455DF" w14:textId="77777777" w:rsidR="002C56D0" w:rsidRPr="007E1482" w:rsidRDefault="002C56D0" w:rsidP="002C56D0"/>
    <w:p w14:paraId="31241623" w14:textId="7520A4F8" w:rsidR="002C56D0" w:rsidRPr="007E1482" w:rsidRDefault="002C56D0" w:rsidP="002C56D0">
      <w:r w:rsidRPr="007E1482">
        <w:t>S16_hk_ns_mutation_enrichment.xlsx</w:t>
      </w:r>
    </w:p>
    <w:p w14:paraId="3D7050FB" w14:textId="77777777" w:rsidR="002C56D0" w:rsidRPr="007E1482" w:rsidRDefault="002C56D0" w:rsidP="002C56D0">
      <w:r w:rsidRPr="007E1482">
        <w:t xml:space="preserve">Table S16. Mutation enrichment in housekeeping and neuron-specific genes. Table shows decile, the accompanying length, number of mutations number of neurons sequenced, and the SNV rate per neuron for housekeeping genes and neuron-specific genes. </w:t>
      </w:r>
    </w:p>
    <w:p w14:paraId="50D2AE2A" w14:textId="77777777" w:rsidR="002C56D0" w:rsidRPr="007E1482" w:rsidRDefault="002C56D0" w:rsidP="002C56D0"/>
    <w:p w14:paraId="0C2825E8" w14:textId="77777777" w:rsidR="002C56D0" w:rsidRDefault="002C56D0"/>
    <w:p w14:paraId="0758CE1A" w14:textId="723C4A12" w:rsidR="002A46A0" w:rsidRPr="007E1482" w:rsidRDefault="002A46A0" w:rsidP="002A46A0"/>
    <w:sectPr w:rsidR="002A46A0" w:rsidRPr="007E1482" w:rsidSect="00B02A81">
      <w:footerReference w:type="even" r:id="rId6"/>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240B42" w14:textId="77777777" w:rsidR="00147393" w:rsidRDefault="00147393" w:rsidP="00316F89">
      <w:r>
        <w:separator/>
      </w:r>
    </w:p>
  </w:endnote>
  <w:endnote w:type="continuationSeparator" w:id="0">
    <w:p w14:paraId="15A420BF" w14:textId="77777777" w:rsidR="00147393" w:rsidRDefault="00147393" w:rsidP="00316F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902872586"/>
      <w:docPartObj>
        <w:docPartGallery w:val="Page Numbers (Bottom of Page)"/>
        <w:docPartUnique/>
      </w:docPartObj>
    </w:sdtPr>
    <w:sdtContent>
      <w:p w14:paraId="21359261" w14:textId="0D6FA4EA" w:rsidR="00316F89" w:rsidRDefault="00316F89" w:rsidP="00AB0C7A">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1B82A24" w14:textId="77777777" w:rsidR="00316F89" w:rsidRDefault="00316F89" w:rsidP="00316F8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610240707"/>
      <w:docPartObj>
        <w:docPartGallery w:val="Page Numbers (Bottom of Page)"/>
        <w:docPartUnique/>
      </w:docPartObj>
    </w:sdtPr>
    <w:sdtContent>
      <w:p w14:paraId="27CA5D87" w14:textId="24D2B160" w:rsidR="00316F89" w:rsidRDefault="00316F89" w:rsidP="00AB0C7A">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006E6FF9" w14:textId="77777777" w:rsidR="00316F89" w:rsidRDefault="00316F89" w:rsidP="00316F8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3692F3" w14:textId="77777777" w:rsidR="00147393" w:rsidRDefault="00147393" w:rsidP="00316F89">
      <w:r>
        <w:separator/>
      </w:r>
    </w:p>
  </w:footnote>
  <w:footnote w:type="continuationSeparator" w:id="0">
    <w:p w14:paraId="1689BF67" w14:textId="77777777" w:rsidR="00147393" w:rsidRDefault="00147393" w:rsidP="00316F8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NDc0MzOwMDIyMTE1tTRR0lEKTi0uzszPAykwrAUAdch05CwAAAA="/>
  </w:docVars>
  <w:rsids>
    <w:rsidRoot w:val="00503176"/>
    <w:rsid w:val="0000378A"/>
    <w:rsid w:val="00004960"/>
    <w:rsid w:val="0001082A"/>
    <w:rsid w:val="00017655"/>
    <w:rsid w:val="000311EC"/>
    <w:rsid w:val="000334B3"/>
    <w:rsid w:val="00034D77"/>
    <w:rsid w:val="00042CA8"/>
    <w:rsid w:val="000438B5"/>
    <w:rsid w:val="00046834"/>
    <w:rsid w:val="00047BEB"/>
    <w:rsid w:val="00053E55"/>
    <w:rsid w:val="000540BA"/>
    <w:rsid w:val="00060D33"/>
    <w:rsid w:val="00070092"/>
    <w:rsid w:val="000879E3"/>
    <w:rsid w:val="00087AB0"/>
    <w:rsid w:val="00093494"/>
    <w:rsid w:val="000A3F87"/>
    <w:rsid w:val="000A5B89"/>
    <w:rsid w:val="000A5F9D"/>
    <w:rsid w:val="000A716D"/>
    <w:rsid w:val="000B3F8F"/>
    <w:rsid w:val="000C2347"/>
    <w:rsid w:val="000C65F7"/>
    <w:rsid w:val="000D2FF4"/>
    <w:rsid w:val="000D4C41"/>
    <w:rsid w:val="000D6396"/>
    <w:rsid w:val="000D68CC"/>
    <w:rsid w:val="000E6FE9"/>
    <w:rsid w:val="000F391C"/>
    <w:rsid w:val="000F7FC5"/>
    <w:rsid w:val="001008D5"/>
    <w:rsid w:val="00106723"/>
    <w:rsid w:val="00113A1C"/>
    <w:rsid w:val="00116621"/>
    <w:rsid w:val="00123EBB"/>
    <w:rsid w:val="00124ABB"/>
    <w:rsid w:val="001262BC"/>
    <w:rsid w:val="001267F7"/>
    <w:rsid w:val="00144600"/>
    <w:rsid w:val="00144952"/>
    <w:rsid w:val="00147393"/>
    <w:rsid w:val="00162399"/>
    <w:rsid w:val="0016661E"/>
    <w:rsid w:val="001668F3"/>
    <w:rsid w:val="00170EB8"/>
    <w:rsid w:val="00172DD8"/>
    <w:rsid w:val="00175591"/>
    <w:rsid w:val="00187B5E"/>
    <w:rsid w:val="00190A67"/>
    <w:rsid w:val="001967DD"/>
    <w:rsid w:val="001978C1"/>
    <w:rsid w:val="001A0A83"/>
    <w:rsid w:val="001A1958"/>
    <w:rsid w:val="001A2D96"/>
    <w:rsid w:val="001A589B"/>
    <w:rsid w:val="001B3BCC"/>
    <w:rsid w:val="001B5757"/>
    <w:rsid w:val="001B5B0E"/>
    <w:rsid w:val="001C17DC"/>
    <w:rsid w:val="001C210C"/>
    <w:rsid w:val="001D7D6D"/>
    <w:rsid w:val="001E4A68"/>
    <w:rsid w:val="001E5ADA"/>
    <w:rsid w:val="001E5E16"/>
    <w:rsid w:val="001E696B"/>
    <w:rsid w:val="001F016F"/>
    <w:rsid w:val="001F41F1"/>
    <w:rsid w:val="001F7AC2"/>
    <w:rsid w:val="00210449"/>
    <w:rsid w:val="00214972"/>
    <w:rsid w:val="002155FB"/>
    <w:rsid w:val="0022247D"/>
    <w:rsid w:val="00227631"/>
    <w:rsid w:val="002306B7"/>
    <w:rsid w:val="00231E8C"/>
    <w:rsid w:val="00246A24"/>
    <w:rsid w:val="00256843"/>
    <w:rsid w:val="0025766F"/>
    <w:rsid w:val="00261141"/>
    <w:rsid w:val="00262A1E"/>
    <w:rsid w:val="00264A38"/>
    <w:rsid w:val="002718EC"/>
    <w:rsid w:val="00272A10"/>
    <w:rsid w:val="002820EF"/>
    <w:rsid w:val="00282D56"/>
    <w:rsid w:val="002872B5"/>
    <w:rsid w:val="00290354"/>
    <w:rsid w:val="00291F23"/>
    <w:rsid w:val="002A0AFC"/>
    <w:rsid w:val="002A46A0"/>
    <w:rsid w:val="002A5203"/>
    <w:rsid w:val="002B2329"/>
    <w:rsid w:val="002B652E"/>
    <w:rsid w:val="002B6E24"/>
    <w:rsid w:val="002C42F5"/>
    <w:rsid w:val="002C56D0"/>
    <w:rsid w:val="002D0228"/>
    <w:rsid w:val="002D0C7A"/>
    <w:rsid w:val="002E6B57"/>
    <w:rsid w:val="002F1333"/>
    <w:rsid w:val="002F201D"/>
    <w:rsid w:val="002F33A5"/>
    <w:rsid w:val="002F7A79"/>
    <w:rsid w:val="00302376"/>
    <w:rsid w:val="00303478"/>
    <w:rsid w:val="00310162"/>
    <w:rsid w:val="00316E4C"/>
    <w:rsid w:val="00316F89"/>
    <w:rsid w:val="003205D2"/>
    <w:rsid w:val="00333491"/>
    <w:rsid w:val="0033418E"/>
    <w:rsid w:val="00340470"/>
    <w:rsid w:val="0034135E"/>
    <w:rsid w:val="00345E4A"/>
    <w:rsid w:val="00346B84"/>
    <w:rsid w:val="00350CCF"/>
    <w:rsid w:val="003518C4"/>
    <w:rsid w:val="00352561"/>
    <w:rsid w:val="00353AD6"/>
    <w:rsid w:val="003547CB"/>
    <w:rsid w:val="0035743B"/>
    <w:rsid w:val="00364385"/>
    <w:rsid w:val="00376886"/>
    <w:rsid w:val="0038104C"/>
    <w:rsid w:val="00381696"/>
    <w:rsid w:val="00381953"/>
    <w:rsid w:val="00384ED6"/>
    <w:rsid w:val="00390557"/>
    <w:rsid w:val="0039578E"/>
    <w:rsid w:val="003A0110"/>
    <w:rsid w:val="003C3892"/>
    <w:rsid w:val="003C5AEA"/>
    <w:rsid w:val="003D1BC5"/>
    <w:rsid w:val="003D1F9B"/>
    <w:rsid w:val="003D28D4"/>
    <w:rsid w:val="003D40E1"/>
    <w:rsid w:val="003D7DB3"/>
    <w:rsid w:val="003E08AE"/>
    <w:rsid w:val="003E2119"/>
    <w:rsid w:val="003E7B05"/>
    <w:rsid w:val="003F2063"/>
    <w:rsid w:val="003F27CB"/>
    <w:rsid w:val="00403241"/>
    <w:rsid w:val="00403A64"/>
    <w:rsid w:val="00406775"/>
    <w:rsid w:val="00420449"/>
    <w:rsid w:val="00420616"/>
    <w:rsid w:val="004217A9"/>
    <w:rsid w:val="00421A20"/>
    <w:rsid w:val="00423F99"/>
    <w:rsid w:val="004301A8"/>
    <w:rsid w:val="0044292B"/>
    <w:rsid w:val="00456B57"/>
    <w:rsid w:val="00456E71"/>
    <w:rsid w:val="00457778"/>
    <w:rsid w:val="00460D93"/>
    <w:rsid w:val="004649D3"/>
    <w:rsid w:val="004650E1"/>
    <w:rsid w:val="004657D7"/>
    <w:rsid w:val="004657E0"/>
    <w:rsid w:val="00466FB7"/>
    <w:rsid w:val="00471C76"/>
    <w:rsid w:val="00474845"/>
    <w:rsid w:val="00483E53"/>
    <w:rsid w:val="0048489F"/>
    <w:rsid w:val="00492530"/>
    <w:rsid w:val="004A03A3"/>
    <w:rsid w:val="004A06B2"/>
    <w:rsid w:val="004A08A2"/>
    <w:rsid w:val="004A62B7"/>
    <w:rsid w:val="004A7728"/>
    <w:rsid w:val="004A7893"/>
    <w:rsid w:val="004B208B"/>
    <w:rsid w:val="004B5807"/>
    <w:rsid w:val="004B6694"/>
    <w:rsid w:val="004C58E8"/>
    <w:rsid w:val="004F1A39"/>
    <w:rsid w:val="004F261D"/>
    <w:rsid w:val="004F31EE"/>
    <w:rsid w:val="00502F6A"/>
    <w:rsid w:val="00503176"/>
    <w:rsid w:val="005114C9"/>
    <w:rsid w:val="00513C4A"/>
    <w:rsid w:val="00515D2C"/>
    <w:rsid w:val="00515E9B"/>
    <w:rsid w:val="005260CE"/>
    <w:rsid w:val="005319D8"/>
    <w:rsid w:val="00532270"/>
    <w:rsid w:val="0053336A"/>
    <w:rsid w:val="00536F34"/>
    <w:rsid w:val="005530D4"/>
    <w:rsid w:val="00560B89"/>
    <w:rsid w:val="00565FAD"/>
    <w:rsid w:val="0056607A"/>
    <w:rsid w:val="00572379"/>
    <w:rsid w:val="00573393"/>
    <w:rsid w:val="00587311"/>
    <w:rsid w:val="00594DFA"/>
    <w:rsid w:val="00596778"/>
    <w:rsid w:val="005970E9"/>
    <w:rsid w:val="005A09A9"/>
    <w:rsid w:val="005A134E"/>
    <w:rsid w:val="005A2F2F"/>
    <w:rsid w:val="005C137E"/>
    <w:rsid w:val="005C2332"/>
    <w:rsid w:val="005C521E"/>
    <w:rsid w:val="005D2516"/>
    <w:rsid w:val="005D4FFE"/>
    <w:rsid w:val="005D5035"/>
    <w:rsid w:val="005D66F9"/>
    <w:rsid w:val="005E3BFE"/>
    <w:rsid w:val="005E3E33"/>
    <w:rsid w:val="005E7CA4"/>
    <w:rsid w:val="005F3A1E"/>
    <w:rsid w:val="005F7932"/>
    <w:rsid w:val="005F7EC4"/>
    <w:rsid w:val="00600CB6"/>
    <w:rsid w:val="006073E7"/>
    <w:rsid w:val="006104D6"/>
    <w:rsid w:val="00621858"/>
    <w:rsid w:val="00624238"/>
    <w:rsid w:val="0062441A"/>
    <w:rsid w:val="006350F0"/>
    <w:rsid w:val="00635A98"/>
    <w:rsid w:val="00645018"/>
    <w:rsid w:val="006473C7"/>
    <w:rsid w:val="00650C6B"/>
    <w:rsid w:val="00652BFD"/>
    <w:rsid w:val="00657A61"/>
    <w:rsid w:val="00662815"/>
    <w:rsid w:val="00670C82"/>
    <w:rsid w:val="006724E9"/>
    <w:rsid w:val="00680319"/>
    <w:rsid w:val="00681962"/>
    <w:rsid w:val="00682402"/>
    <w:rsid w:val="006866DF"/>
    <w:rsid w:val="006909C2"/>
    <w:rsid w:val="006958B2"/>
    <w:rsid w:val="006A23E9"/>
    <w:rsid w:val="006A3274"/>
    <w:rsid w:val="006A7177"/>
    <w:rsid w:val="006C1575"/>
    <w:rsid w:val="006C637B"/>
    <w:rsid w:val="006D4384"/>
    <w:rsid w:val="006F1977"/>
    <w:rsid w:val="006F27E5"/>
    <w:rsid w:val="006F4709"/>
    <w:rsid w:val="00704920"/>
    <w:rsid w:val="00717B9E"/>
    <w:rsid w:val="0072323E"/>
    <w:rsid w:val="0072416C"/>
    <w:rsid w:val="007351EB"/>
    <w:rsid w:val="007414D9"/>
    <w:rsid w:val="00743568"/>
    <w:rsid w:val="00750032"/>
    <w:rsid w:val="007611DC"/>
    <w:rsid w:val="007619C0"/>
    <w:rsid w:val="00765245"/>
    <w:rsid w:val="007704D8"/>
    <w:rsid w:val="00772E3C"/>
    <w:rsid w:val="00780C0C"/>
    <w:rsid w:val="00783390"/>
    <w:rsid w:val="00785BEB"/>
    <w:rsid w:val="00786BCF"/>
    <w:rsid w:val="00787AD0"/>
    <w:rsid w:val="007959C2"/>
    <w:rsid w:val="00795D4B"/>
    <w:rsid w:val="007A5928"/>
    <w:rsid w:val="007B101D"/>
    <w:rsid w:val="007B76EB"/>
    <w:rsid w:val="007C2DF8"/>
    <w:rsid w:val="007C5834"/>
    <w:rsid w:val="007D0C52"/>
    <w:rsid w:val="007D6D91"/>
    <w:rsid w:val="007E0036"/>
    <w:rsid w:val="007E0372"/>
    <w:rsid w:val="007E1482"/>
    <w:rsid w:val="007E522B"/>
    <w:rsid w:val="007E547E"/>
    <w:rsid w:val="007E56D5"/>
    <w:rsid w:val="007E625C"/>
    <w:rsid w:val="007F564B"/>
    <w:rsid w:val="00800883"/>
    <w:rsid w:val="00805161"/>
    <w:rsid w:val="008064BE"/>
    <w:rsid w:val="00807244"/>
    <w:rsid w:val="0081100D"/>
    <w:rsid w:val="00814F98"/>
    <w:rsid w:val="008165D5"/>
    <w:rsid w:val="00824345"/>
    <w:rsid w:val="00826A58"/>
    <w:rsid w:val="00837A79"/>
    <w:rsid w:val="0084736F"/>
    <w:rsid w:val="00852387"/>
    <w:rsid w:val="00855C3E"/>
    <w:rsid w:val="00857B6F"/>
    <w:rsid w:val="008654F8"/>
    <w:rsid w:val="00866BD6"/>
    <w:rsid w:val="008736A4"/>
    <w:rsid w:val="00877EEB"/>
    <w:rsid w:val="00880595"/>
    <w:rsid w:val="00882A6C"/>
    <w:rsid w:val="00884F26"/>
    <w:rsid w:val="00890D47"/>
    <w:rsid w:val="008A3F0D"/>
    <w:rsid w:val="008B0E7D"/>
    <w:rsid w:val="008B5D38"/>
    <w:rsid w:val="008C422A"/>
    <w:rsid w:val="008C6889"/>
    <w:rsid w:val="008D0F4E"/>
    <w:rsid w:val="008D6F15"/>
    <w:rsid w:val="008E0F70"/>
    <w:rsid w:val="008E359D"/>
    <w:rsid w:val="008E3DA1"/>
    <w:rsid w:val="008E5B1B"/>
    <w:rsid w:val="008E6EE8"/>
    <w:rsid w:val="008F67A9"/>
    <w:rsid w:val="00902312"/>
    <w:rsid w:val="00915216"/>
    <w:rsid w:val="00915308"/>
    <w:rsid w:val="009226FF"/>
    <w:rsid w:val="00922722"/>
    <w:rsid w:val="0092487C"/>
    <w:rsid w:val="00927461"/>
    <w:rsid w:val="00931D13"/>
    <w:rsid w:val="00932345"/>
    <w:rsid w:val="00934173"/>
    <w:rsid w:val="00934E03"/>
    <w:rsid w:val="00937BC5"/>
    <w:rsid w:val="00941698"/>
    <w:rsid w:val="00963795"/>
    <w:rsid w:val="00964684"/>
    <w:rsid w:val="00972462"/>
    <w:rsid w:val="00974831"/>
    <w:rsid w:val="00991C17"/>
    <w:rsid w:val="009A488A"/>
    <w:rsid w:val="009A634C"/>
    <w:rsid w:val="009A77A5"/>
    <w:rsid w:val="009B7E78"/>
    <w:rsid w:val="009C00BC"/>
    <w:rsid w:val="009C201F"/>
    <w:rsid w:val="009C28D8"/>
    <w:rsid w:val="009C290F"/>
    <w:rsid w:val="009D498E"/>
    <w:rsid w:val="009E2E46"/>
    <w:rsid w:val="009E63AF"/>
    <w:rsid w:val="009F59A7"/>
    <w:rsid w:val="00A00868"/>
    <w:rsid w:val="00A01E6E"/>
    <w:rsid w:val="00A1060D"/>
    <w:rsid w:val="00A1776C"/>
    <w:rsid w:val="00A22D51"/>
    <w:rsid w:val="00A22F73"/>
    <w:rsid w:val="00A35049"/>
    <w:rsid w:val="00A4105D"/>
    <w:rsid w:val="00A4505B"/>
    <w:rsid w:val="00A46870"/>
    <w:rsid w:val="00A46F1C"/>
    <w:rsid w:val="00A51F16"/>
    <w:rsid w:val="00A53887"/>
    <w:rsid w:val="00A54EF9"/>
    <w:rsid w:val="00A615C4"/>
    <w:rsid w:val="00A63D2C"/>
    <w:rsid w:val="00A656D0"/>
    <w:rsid w:val="00A71D0A"/>
    <w:rsid w:val="00A71E1A"/>
    <w:rsid w:val="00A745E0"/>
    <w:rsid w:val="00A7782B"/>
    <w:rsid w:val="00A8111E"/>
    <w:rsid w:val="00A837BF"/>
    <w:rsid w:val="00A9452B"/>
    <w:rsid w:val="00A972E1"/>
    <w:rsid w:val="00AA2151"/>
    <w:rsid w:val="00AA5CC6"/>
    <w:rsid w:val="00AB7985"/>
    <w:rsid w:val="00AC78F1"/>
    <w:rsid w:val="00AE2656"/>
    <w:rsid w:val="00AE65D5"/>
    <w:rsid w:val="00AF26AD"/>
    <w:rsid w:val="00AF4E2B"/>
    <w:rsid w:val="00AF7D9F"/>
    <w:rsid w:val="00B02A81"/>
    <w:rsid w:val="00B04191"/>
    <w:rsid w:val="00B069A0"/>
    <w:rsid w:val="00B10BD6"/>
    <w:rsid w:val="00B17392"/>
    <w:rsid w:val="00B2474D"/>
    <w:rsid w:val="00B40D0D"/>
    <w:rsid w:val="00B449CA"/>
    <w:rsid w:val="00B46722"/>
    <w:rsid w:val="00B52364"/>
    <w:rsid w:val="00B53E7E"/>
    <w:rsid w:val="00B64D8F"/>
    <w:rsid w:val="00B65F49"/>
    <w:rsid w:val="00B66DF0"/>
    <w:rsid w:val="00B75529"/>
    <w:rsid w:val="00B77FCD"/>
    <w:rsid w:val="00B875CA"/>
    <w:rsid w:val="00B91FB1"/>
    <w:rsid w:val="00B93092"/>
    <w:rsid w:val="00BB340C"/>
    <w:rsid w:val="00BB58A4"/>
    <w:rsid w:val="00BB6488"/>
    <w:rsid w:val="00BB783B"/>
    <w:rsid w:val="00BB7DB8"/>
    <w:rsid w:val="00BC2880"/>
    <w:rsid w:val="00BC28A2"/>
    <w:rsid w:val="00BC5E31"/>
    <w:rsid w:val="00BD0C96"/>
    <w:rsid w:val="00BD5318"/>
    <w:rsid w:val="00BD56E9"/>
    <w:rsid w:val="00BE2364"/>
    <w:rsid w:val="00BE7F4B"/>
    <w:rsid w:val="00BF2301"/>
    <w:rsid w:val="00BF7E26"/>
    <w:rsid w:val="00C0556D"/>
    <w:rsid w:val="00C2207D"/>
    <w:rsid w:val="00C25FE3"/>
    <w:rsid w:val="00C30DA6"/>
    <w:rsid w:val="00C410E0"/>
    <w:rsid w:val="00C42DD6"/>
    <w:rsid w:val="00C45CF9"/>
    <w:rsid w:val="00C50FA6"/>
    <w:rsid w:val="00C51719"/>
    <w:rsid w:val="00C51A39"/>
    <w:rsid w:val="00C53F17"/>
    <w:rsid w:val="00C57B45"/>
    <w:rsid w:val="00C67EDB"/>
    <w:rsid w:val="00C705C5"/>
    <w:rsid w:val="00C72B4F"/>
    <w:rsid w:val="00C73E09"/>
    <w:rsid w:val="00C902EA"/>
    <w:rsid w:val="00C944AA"/>
    <w:rsid w:val="00C96831"/>
    <w:rsid w:val="00CA3750"/>
    <w:rsid w:val="00CA3EA5"/>
    <w:rsid w:val="00CA450F"/>
    <w:rsid w:val="00CA4E0A"/>
    <w:rsid w:val="00CA7CD3"/>
    <w:rsid w:val="00CB121F"/>
    <w:rsid w:val="00CB1F09"/>
    <w:rsid w:val="00CB49C8"/>
    <w:rsid w:val="00CB67CE"/>
    <w:rsid w:val="00CB7F5C"/>
    <w:rsid w:val="00CC1EC4"/>
    <w:rsid w:val="00CC75D6"/>
    <w:rsid w:val="00CD0E41"/>
    <w:rsid w:val="00CE0067"/>
    <w:rsid w:val="00CE16E3"/>
    <w:rsid w:val="00CE4AFD"/>
    <w:rsid w:val="00CE7111"/>
    <w:rsid w:val="00CF13A6"/>
    <w:rsid w:val="00CF29BC"/>
    <w:rsid w:val="00CF5DC8"/>
    <w:rsid w:val="00CF6C3A"/>
    <w:rsid w:val="00D0010B"/>
    <w:rsid w:val="00D008AC"/>
    <w:rsid w:val="00D07AF9"/>
    <w:rsid w:val="00D111C3"/>
    <w:rsid w:val="00D11BE4"/>
    <w:rsid w:val="00D22722"/>
    <w:rsid w:val="00D23842"/>
    <w:rsid w:val="00D24BAD"/>
    <w:rsid w:val="00D25369"/>
    <w:rsid w:val="00D26A45"/>
    <w:rsid w:val="00D32558"/>
    <w:rsid w:val="00D375B6"/>
    <w:rsid w:val="00D37B9F"/>
    <w:rsid w:val="00D40ADF"/>
    <w:rsid w:val="00D43584"/>
    <w:rsid w:val="00D4396E"/>
    <w:rsid w:val="00D43DCC"/>
    <w:rsid w:val="00D4466F"/>
    <w:rsid w:val="00D45F0C"/>
    <w:rsid w:val="00D46EA0"/>
    <w:rsid w:val="00D516E3"/>
    <w:rsid w:val="00D6527E"/>
    <w:rsid w:val="00D668ED"/>
    <w:rsid w:val="00D70BAC"/>
    <w:rsid w:val="00D75FB9"/>
    <w:rsid w:val="00D90469"/>
    <w:rsid w:val="00D90EFB"/>
    <w:rsid w:val="00D91EB6"/>
    <w:rsid w:val="00D93F2E"/>
    <w:rsid w:val="00D951A5"/>
    <w:rsid w:val="00D97A04"/>
    <w:rsid w:val="00DA193F"/>
    <w:rsid w:val="00DA54BD"/>
    <w:rsid w:val="00DA7C60"/>
    <w:rsid w:val="00DB2F63"/>
    <w:rsid w:val="00DB32B4"/>
    <w:rsid w:val="00DB5EC1"/>
    <w:rsid w:val="00DB7E3F"/>
    <w:rsid w:val="00DC17B4"/>
    <w:rsid w:val="00DC2711"/>
    <w:rsid w:val="00DC4566"/>
    <w:rsid w:val="00DD2A31"/>
    <w:rsid w:val="00DE2129"/>
    <w:rsid w:val="00DE28AE"/>
    <w:rsid w:val="00DF7943"/>
    <w:rsid w:val="00E12F77"/>
    <w:rsid w:val="00E1648A"/>
    <w:rsid w:val="00E3558D"/>
    <w:rsid w:val="00E36A36"/>
    <w:rsid w:val="00E40D4E"/>
    <w:rsid w:val="00E43E1A"/>
    <w:rsid w:val="00E61C12"/>
    <w:rsid w:val="00E62014"/>
    <w:rsid w:val="00E72FB8"/>
    <w:rsid w:val="00E75B96"/>
    <w:rsid w:val="00E8158B"/>
    <w:rsid w:val="00E81A89"/>
    <w:rsid w:val="00E85726"/>
    <w:rsid w:val="00EA3705"/>
    <w:rsid w:val="00EA5A16"/>
    <w:rsid w:val="00EA7C7D"/>
    <w:rsid w:val="00EB1DAE"/>
    <w:rsid w:val="00EB299B"/>
    <w:rsid w:val="00EB6944"/>
    <w:rsid w:val="00ED4373"/>
    <w:rsid w:val="00EE30AE"/>
    <w:rsid w:val="00EE47C2"/>
    <w:rsid w:val="00EE73CC"/>
    <w:rsid w:val="00EE7DA1"/>
    <w:rsid w:val="00EF45BE"/>
    <w:rsid w:val="00EF6DB0"/>
    <w:rsid w:val="00EF7013"/>
    <w:rsid w:val="00F05AAC"/>
    <w:rsid w:val="00F15AF6"/>
    <w:rsid w:val="00F24B3D"/>
    <w:rsid w:val="00F27687"/>
    <w:rsid w:val="00F31F0D"/>
    <w:rsid w:val="00F34DA0"/>
    <w:rsid w:val="00F36CCC"/>
    <w:rsid w:val="00F37C0E"/>
    <w:rsid w:val="00F435ED"/>
    <w:rsid w:val="00F51A29"/>
    <w:rsid w:val="00F5455D"/>
    <w:rsid w:val="00F6089B"/>
    <w:rsid w:val="00F62798"/>
    <w:rsid w:val="00F70B3B"/>
    <w:rsid w:val="00F7266C"/>
    <w:rsid w:val="00F7476D"/>
    <w:rsid w:val="00F747B2"/>
    <w:rsid w:val="00F81478"/>
    <w:rsid w:val="00F9515F"/>
    <w:rsid w:val="00F968BD"/>
    <w:rsid w:val="00F96AB7"/>
    <w:rsid w:val="00F96ACF"/>
    <w:rsid w:val="00F96E0F"/>
    <w:rsid w:val="00FA2560"/>
    <w:rsid w:val="00FA5097"/>
    <w:rsid w:val="00FA682A"/>
    <w:rsid w:val="00FC24C5"/>
    <w:rsid w:val="00FC7CE5"/>
    <w:rsid w:val="00FD4297"/>
    <w:rsid w:val="00FD5CF7"/>
    <w:rsid w:val="00FD7EE9"/>
    <w:rsid w:val="00FE4CD6"/>
    <w:rsid w:val="00FE55E8"/>
    <w:rsid w:val="00FE7CA2"/>
    <w:rsid w:val="00FF099C"/>
    <w:rsid w:val="00FF5C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A20F4E"/>
  <w15:chartTrackingRefBased/>
  <w15:docId w15:val="{B1B2592F-56BC-DF4F-A035-C98337926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 w:val="22"/>
        <w:szCs w:val="22"/>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0317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0317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03176"/>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03176"/>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503176"/>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503176"/>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503176"/>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503176"/>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503176"/>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0317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0317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03176"/>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03176"/>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503176"/>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503176"/>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503176"/>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503176"/>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503176"/>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50317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0317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03176"/>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03176"/>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503176"/>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503176"/>
    <w:rPr>
      <w:i/>
      <w:iCs/>
      <w:color w:val="404040" w:themeColor="text1" w:themeTint="BF"/>
    </w:rPr>
  </w:style>
  <w:style w:type="paragraph" w:styleId="ListParagraph">
    <w:name w:val="List Paragraph"/>
    <w:basedOn w:val="Normal"/>
    <w:uiPriority w:val="34"/>
    <w:qFormat/>
    <w:rsid w:val="00503176"/>
    <w:pPr>
      <w:ind w:left="720"/>
      <w:contextualSpacing/>
    </w:pPr>
  </w:style>
  <w:style w:type="character" w:styleId="IntenseEmphasis">
    <w:name w:val="Intense Emphasis"/>
    <w:basedOn w:val="DefaultParagraphFont"/>
    <w:uiPriority w:val="21"/>
    <w:qFormat/>
    <w:rsid w:val="00503176"/>
    <w:rPr>
      <w:i/>
      <w:iCs/>
      <w:color w:val="0F4761" w:themeColor="accent1" w:themeShade="BF"/>
    </w:rPr>
  </w:style>
  <w:style w:type="paragraph" w:styleId="IntenseQuote">
    <w:name w:val="Intense Quote"/>
    <w:basedOn w:val="Normal"/>
    <w:next w:val="Normal"/>
    <w:link w:val="IntenseQuoteChar"/>
    <w:uiPriority w:val="30"/>
    <w:qFormat/>
    <w:rsid w:val="0050317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03176"/>
    <w:rPr>
      <w:i/>
      <w:iCs/>
      <w:color w:val="0F4761" w:themeColor="accent1" w:themeShade="BF"/>
    </w:rPr>
  </w:style>
  <w:style w:type="character" w:styleId="IntenseReference">
    <w:name w:val="Intense Reference"/>
    <w:basedOn w:val="DefaultParagraphFont"/>
    <w:uiPriority w:val="32"/>
    <w:qFormat/>
    <w:rsid w:val="00503176"/>
    <w:rPr>
      <w:b/>
      <w:bCs/>
      <w:smallCaps/>
      <w:color w:val="0F4761" w:themeColor="accent1" w:themeShade="BF"/>
      <w:spacing w:val="5"/>
    </w:rPr>
  </w:style>
  <w:style w:type="paragraph" w:styleId="Footer">
    <w:name w:val="footer"/>
    <w:basedOn w:val="Normal"/>
    <w:link w:val="FooterChar"/>
    <w:uiPriority w:val="99"/>
    <w:unhideWhenUsed/>
    <w:rsid w:val="00316F89"/>
    <w:pPr>
      <w:tabs>
        <w:tab w:val="center" w:pos="4680"/>
        <w:tab w:val="right" w:pos="9360"/>
      </w:tabs>
    </w:pPr>
  </w:style>
  <w:style w:type="character" w:customStyle="1" w:styleId="FooterChar">
    <w:name w:val="Footer Char"/>
    <w:basedOn w:val="DefaultParagraphFont"/>
    <w:link w:val="Footer"/>
    <w:uiPriority w:val="99"/>
    <w:rsid w:val="00316F89"/>
  </w:style>
  <w:style w:type="character" w:styleId="PageNumber">
    <w:name w:val="page number"/>
    <w:basedOn w:val="DefaultParagraphFont"/>
    <w:uiPriority w:val="99"/>
    <w:semiHidden/>
    <w:unhideWhenUsed/>
    <w:rsid w:val="00316F89"/>
  </w:style>
  <w:style w:type="character" w:customStyle="1" w:styleId="c-bibliographic-informationvalue">
    <w:name w:val="c-bibliographic-information__value"/>
    <w:basedOn w:val="DefaultParagraphFont"/>
    <w:rsid w:val="000A3F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4</Pages>
  <Words>1270</Words>
  <Characters>7242</Characters>
  <Application>Microsoft Office Word</Application>
  <DocSecurity>0</DocSecurity>
  <Lines>60</Lines>
  <Paragraphs>16</Paragraphs>
  <ScaleCrop>false</ScaleCrop>
  <Company/>
  <LinksUpToDate>false</LinksUpToDate>
  <CharactersWithSpaces>8496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Jeffries, Ailsa</dc:creator>
  <cp:keywords/>
  <dc:description/>
  <cp:lastModifiedBy>David Pentney</cp:lastModifiedBy>
  <cp:revision>3</cp:revision>
  <dcterms:created xsi:type="dcterms:W3CDTF">2025-07-21T10:25:00Z</dcterms:created>
  <dcterms:modified xsi:type="dcterms:W3CDTF">2025-07-22T11:31:00Z</dcterms:modified>
</cp:coreProperties>
</file>